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A9" w:rsidRDefault="005726A9">
      <w:pPr>
        <w:jc w:val="center"/>
        <w:rPr>
          <w:rFonts w:eastAsia="Times New Roman"/>
          <w:b/>
          <w:caps/>
          <w:sz w:val="24"/>
          <w:szCs w:val="24"/>
        </w:rPr>
      </w:pPr>
      <w:r>
        <w:rPr>
          <w:rFonts w:eastAsia="Times New Roman"/>
          <w:b/>
          <w:caps/>
          <w:sz w:val="24"/>
          <w:szCs w:val="24"/>
        </w:rPr>
        <w:t>ПРОТОКОЛ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заседания Комиссии по аккредитации</w:t>
      </w:r>
    </w:p>
    <w:p w:rsidR="005726A9" w:rsidRDefault="005726A9"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безопасности в энергетике и строительстве</w:t>
      </w:r>
    </w:p>
    <w:p w:rsidR="005726A9" w:rsidRDefault="005726A9">
      <w:pPr>
        <w:jc w:val="center"/>
      </w:pPr>
    </w:p>
    <w:p w:rsidR="005726A9" w:rsidRPr="00024FD8" w:rsidRDefault="00616721">
      <w:pPr>
        <w:tabs>
          <w:tab w:val="left" w:pos="11199"/>
        </w:tabs>
        <w:rPr>
          <w:sz w:val="24"/>
          <w:szCs w:val="24"/>
        </w:rPr>
      </w:pPr>
      <w:r w:rsidRPr="00024FD8">
        <w:rPr>
          <w:sz w:val="24"/>
          <w:szCs w:val="24"/>
        </w:rPr>
        <w:t>10.07.2014</w:t>
      </w:r>
      <w:r w:rsidR="005726A9" w:rsidRPr="00024FD8">
        <w:rPr>
          <w:sz w:val="24"/>
          <w:szCs w:val="24"/>
        </w:rPr>
        <w:tab/>
        <w:t>№ СДА-КА-</w:t>
      </w:r>
      <w:r w:rsidRPr="00024FD8">
        <w:rPr>
          <w:sz w:val="24"/>
          <w:szCs w:val="24"/>
        </w:rPr>
        <w:t>165-НАМЦ-118</w:t>
      </w: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tbl>
      <w:tblPr>
        <w:tblW w:w="0" w:type="auto"/>
        <w:tblLook w:val="0000"/>
      </w:tblPr>
      <w:tblGrid>
        <w:gridCol w:w="4219"/>
        <w:gridCol w:w="6521"/>
      </w:tblGrid>
      <w:tr w:rsidR="005726A9">
        <w:tc>
          <w:tcPr>
            <w:tcW w:w="4219" w:type="dxa"/>
          </w:tcPr>
          <w:p w:rsidR="005726A9" w:rsidRDefault="00616721">
            <w:pPr>
              <w:tabs>
                <w:tab w:val="left" w:pos="12049"/>
              </w:tabs>
              <w:rPr>
                <w:sz w:val="24"/>
              </w:rPr>
            </w:pPr>
            <w:bookmarkStart w:id="0" w:name="Predsed"/>
            <w:bookmarkEnd w:id="0"/>
            <w:r>
              <w:rPr>
                <w:sz w:val="24"/>
              </w:rPr>
              <w:t>Н.Н.Коновалов</w:t>
            </w:r>
          </w:p>
        </w:tc>
        <w:tc>
          <w:tcPr>
            <w:tcW w:w="6521" w:type="dxa"/>
          </w:tcPr>
          <w:p w:rsidR="005726A9" w:rsidRDefault="005726A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Председатель</w:t>
            </w:r>
          </w:p>
        </w:tc>
      </w:tr>
    </w:tbl>
    <w:p w:rsidR="005726A9" w:rsidRDefault="005726A9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5726A9">
        <w:tc>
          <w:tcPr>
            <w:tcW w:w="4219" w:type="dxa"/>
          </w:tcPr>
          <w:p w:rsidR="005726A9" w:rsidRDefault="00616721">
            <w:pPr>
              <w:pStyle w:val="ae"/>
              <w:tabs>
                <w:tab w:val="clear" w:pos="4677"/>
                <w:tab w:val="clear" w:pos="9355"/>
                <w:tab w:val="left" w:pos="12049"/>
              </w:tabs>
              <w:rPr>
                <w:sz w:val="24"/>
              </w:rPr>
            </w:pPr>
            <w:bookmarkStart w:id="1" w:name="Secretar"/>
            <w:bookmarkEnd w:id="1"/>
            <w:r>
              <w:rPr>
                <w:sz w:val="24"/>
              </w:rPr>
              <w:t>Е.В.Свиридова</w:t>
            </w:r>
          </w:p>
        </w:tc>
        <w:tc>
          <w:tcPr>
            <w:tcW w:w="6521" w:type="dxa"/>
          </w:tcPr>
          <w:p w:rsidR="005726A9" w:rsidRDefault="005726A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Секретарь</w:t>
            </w:r>
          </w:p>
        </w:tc>
      </w:tr>
      <w:tr w:rsidR="005726A9">
        <w:tc>
          <w:tcPr>
            <w:tcW w:w="4219" w:type="dxa"/>
          </w:tcPr>
          <w:p w:rsidR="005726A9" w:rsidRDefault="005726A9">
            <w:pPr>
              <w:tabs>
                <w:tab w:val="left" w:pos="12049"/>
              </w:tabs>
              <w:rPr>
                <w:sz w:val="24"/>
              </w:rPr>
            </w:pPr>
            <w:bookmarkStart w:id="2" w:name="Commissar"/>
            <w:bookmarkEnd w:id="2"/>
          </w:p>
        </w:tc>
        <w:tc>
          <w:tcPr>
            <w:tcW w:w="6521" w:type="dxa"/>
          </w:tcPr>
          <w:p w:rsidR="005726A9" w:rsidRDefault="005726A9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Pr="00902314" w:rsidRDefault="005726A9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 w:rsidRPr="00902314">
        <w:rPr>
          <w:bCs/>
          <w:sz w:val="24"/>
        </w:rPr>
        <w:t>Повестка дня:</w:t>
      </w:r>
    </w:p>
    <w:p w:rsidR="005726A9" w:rsidRPr="00024FD8" w:rsidRDefault="005726A9">
      <w:pPr>
        <w:tabs>
          <w:tab w:val="left" w:pos="12049"/>
        </w:tabs>
        <w:rPr>
          <w:b/>
          <w:bCs/>
          <w:sz w:val="24"/>
          <w:szCs w:val="24"/>
        </w:rPr>
      </w:pPr>
      <w:r w:rsidRPr="00024FD8">
        <w:rPr>
          <w:b/>
          <w:bCs/>
          <w:sz w:val="24"/>
          <w:szCs w:val="24"/>
        </w:rPr>
        <w:t>Рассмотрение документов на аккредитацию в качестве независим</w:t>
      </w:r>
      <w:r w:rsidR="00024FD8">
        <w:rPr>
          <w:b/>
          <w:bCs/>
          <w:sz w:val="24"/>
          <w:szCs w:val="24"/>
        </w:rPr>
        <w:t>ого</w:t>
      </w:r>
      <w:r w:rsidRPr="00024FD8">
        <w:rPr>
          <w:b/>
          <w:bCs/>
          <w:sz w:val="24"/>
          <w:szCs w:val="24"/>
        </w:rPr>
        <w:t xml:space="preserve"> аттестационно-методическ</w:t>
      </w:r>
      <w:r w:rsidR="00024FD8">
        <w:rPr>
          <w:b/>
          <w:bCs/>
          <w:sz w:val="24"/>
          <w:szCs w:val="24"/>
        </w:rPr>
        <w:t>ого</w:t>
      </w:r>
      <w:r w:rsidRPr="00024FD8">
        <w:rPr>
          <w:b/>
          <w:bCs/>
          <w:sz w:val="24"/>
          <w:szCs w:val="24"/>
        </w:rPr>
        <w:t xml:space="preserve"> центр</w:t>
      </w:r>
      <w:r w:rsidR="00024FD8">
        <w:rPr>
          <w:b/>
          <w:bCs/>
          <w:sz w:val="24"/>
          <w:szCs w:val="24"/>
        </w:rPr>
        <w:t>а</w:t>
      </w:r>
      <w:r w:rsidRPr="00024FD8">
        <w:rPr>
          <w:b/>
          <w:bCs/>
          <w:sz w:val="24"/>
          <w:szCs w:val="24"/>
        </w:rPr>
        <w:t xml:space="preserve"> (НАМЦ):</w:t>
      </w:r>
    </w:p>
    <w:p w:rsidR="005726A9" w:rsidRDefault="005726A9">
      <w:pPr>
        <w:tabs>
          <w:tab w:val="left" w:pos="12049"/>
        </w:tabs>
        <w:rPr>
          <w:b/>
          <w:bCs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24"/>
        <w:gridCol w:w="2367"/>
        <w:gridCol w:w="2649"/>
        <w:gridCol w:w="2348"/>
        <w:gridCol w:w="2947"/>
        <w:gridCol w:w="1899"/>
      </w:tblGrid>
      <w:tr w:rsidR="005726A9" w:rsidRPr="00024FD8">
        <w:trPr>
          <w:cantSplit/>
          <w:tblHeader/>
        </w:trPr>
        <w:tc>
          <w:tcPr>
            <w:tcW w:w="5291" w:type="dxa"/>
            <w:gridSpan w:val="2"/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Организация</w:t>
            </w:r>
          </w:p>
        </w:tc>
        <w:tc>
          <w:tcPr>
            <w:tcW w:w="4997" w:type="dxa"/>
            <w:gridSpan w:val="2"/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947" w:type="dxa"/>
            <w:vMerge w:val="restart"/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Отраслевая специфика</w:t>
            </w:r>
          </w:p>
        </w:tc>
        <w:tc>
          <w:tcPr>
            <w:tcW w:w="1899" w:type="dxa"/>
            <w:vMerge w:val="restart"/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Решение комиссии</w:t>
            </w:r>
          </w:p>
        </w:tc>
      </w:tr>
      <w:tr w:rsidR="005726A9" w:rsidRPr="00024FD8">
        <w:trPr>
          <w:cantSplit/>
          <w:tblHeader/>
        </w:trPr>
        <w:tc>
          <w:tcPr>
            <w:tcW w:w="2924" w:type="dxa"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Наименование</w:t>
            </w:r>
            <w:r w:rsidRPr="00024FD8">
              <w:rPr>
                <w:rStyle w:val="af3"/>
                <w:sz w:val="24"/>
                <w:szCs w:val="24"/>
              </w:rPr>
              <w:footnoteReference w:customMarkFollows="1" w:id="2"/>
              <w:t>*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Адрес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Адрес</w:t>
            </w: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5726A9" w:rsidRPr="00024FD8">
        <w:tc>
          <w:tcPr>
            <w:tcW w:w="2924" w:type="dxa"/>
            <w:tcBorders>
              <w:bottom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67" w:type="dxa"/>
            <w:tcBorders>
              <w:bottom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bottom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bottom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947" w:type="dxa"/>
            <w:tcBorders>
              <w:bottom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99" w:type="dxa"/>
            <w:tcBorders>
              <w:bottom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5726A9" w:rsidRPr="00024FD8"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bookmarkStart w:id="3" w:name="BeginTable"/>
            <w:bookmarkEnd w:id="3"/>
            <w:r w:rsidRPr="00024FD8">
              <w:rPr>
                <w:sz w:val="24"/>
                <w:szCs w:val="24"/>
                <w:lang w:val="en-US"/>
              </w:rPr>
              <w:t xml:space="preserve"> </w:t>
            </w:r>
            <w:r w:rsidR="00616721" w:rsidRPr="00024FD8">
              <w:rPr>
                <w:sz w:val="24"/>
                <w:szCs w:val="24"/>
                <w:lang w:val="en-US"/>
              </w:rPr>
              <w:t>1</w:t>
            </w:r>
            <w:r w:rsidRPr="00024FD8">
              <w:rPr>
                <w:sz w:val="24"/>
                <w:szCs w:val="24"/>
                <w:lang w:val="en-US"/>
              </w:rPr>
              <w:t xml:space="preserve">.  </w:t>
            </w:r>
            <w:r w:rsidR="00616721" w:rsidRPr="00024FD8">
              <w:rPr>
                <w:sz w:val="24"/>
                <w:szCs w:val="24"/>
                <w:lang w:val="en-US"/>
              </w:rPr>
              <w:t>ООО "НПП "НОБИГАЗ"</w:t>
            </w:r>
            <w:r w:rsidRPr="00024FD8">
              <w:rPr>
                <w:sz w:val="24"/>
                <w:szCs w:val="24"/>
                <w:lang w:val="en-US"/>
              </w:rPr>
              <w:t xml:space="preserve"> </w:t>
            </w:r>
            <w:r w:rsidRPr="00024FD8">
              <w:rPr>
                <w:b/>
                <w:sz w:val="24"/>
                <w:szCs w:val="24"/>
                <w:lang w:val="en-US"/>
              </w:rPr>
              <w:t>(</w:t>
            </w:r>
            <w:r w:rsidR="00616721" w:rsidRPr="00024FD8">
              <w:rPr>
                <w:b/>
                <w:sz w:val="24"/>
                <w:szCs w:val="24"/>
                <w:lang w:val="en-US"/>
              </w:rPr>
              <w:t>ПВТ</w:t>
            </w:r>
            <w:r w:rsidRPr="00024FD8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5726A9" w:rsidRPr="00024FD8" w:rsidRDefault="00616721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024FD8">
              <w:rPr>
                <w:sz w:val="24"/>
                <w:szCs w:val="24"/>
              </w:rPr>
              <w:t>344000</w:t>
            </w:r>
            <w:r w:rsidR="005726A9" w:rsidRPr="00024FD8">
              <w:rPr>
                <w:sz w:val="24"/>
                <w:szCs w:val="24"/>
              </w:rPr>
              <w:t xml:space="preserve">, </w:t>
            </w:r>
            <w:r w:rsidRPr="00024FD8">
              <w:rPr>
                <w:sz w:val="24"/>
                <w:szCs w:val="24"/>
              </w:rPr>
              <w:t xml:space="preserve">Российская Федерация, г. Ростов-на-Дону, ул. </w:t>
            </w:r>
            <w:r w:rsidRPr="00024FD8">
              <w:rPr>
                <w:sz w:val="24"/>
                <w:szCs w:val="24"/>
                <w:lang w:val="en-US"/>
              </w:rPr>
              <w:t>Тельмана, д. 20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5726A9" w:rsidRPr="00024FD8" w:rsidRDefault="00616721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024FD8">
              <w:rPr>
                <w:sz w:val="24"/>
                <w:szCs w:val="24"/>
              </w:rPr>
              <w:t xml:space="preserve">ФГАУ "НУЦСК при МГТУ им. </w:t>
            </w:r>
            <w:r w:rsidRPr="00024FD8">
              <w:rPr>
                <w:sz w:val="24"/>
                <w:szCs w:val="24"/>
                <w:lang w:val="en-US"/>
              </w:rPr>
              <w:t>Н.Э. Баумана"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5726A9" w:rsidRPr="00024FD8" w:rsidRDefault="00616721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105005</w:t>
            </w:r>
            <w:r w:rsidR="005726A9" w:rsidRPr="00024FD8">
              <w:rPr>
                <w:sz w:val="24"/>
                <w:szCs w:val="24"/>
              </w:rPr>
              <w:t xml:space="preserve">,  </w:t>
            </w:r>
            <w:r w:rsidRPr="00024FD8">
              <w:rPr>
                <w:sz w:val="24"/>
                <w:szCs w:val="24"/>
              </w:rPr>
              <w:t>Российская Федерация, г. Москва, ул. 2-я Бауманская, д. 5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024FD8" w:rsidRPr="00A66540" w:rsidRDefault="005726A9" w:rsidP="00024FD8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 xml:space="preserve"> </w:t>
            </w:r>
            <w:r w:rsidR="00024FD8" w:rsidRPr="00A66540">
              <w:rPr>
                <w:sz w:val="24"/>
                <w:szCs w:val="24"/>
              </w:rPr>
              <w:t xml:space="preserve">Объекты газоснабжения, использующие природные и сжиженные углеводородные газы </w:t>
            </w:r>
          </w:p>
          <w:p w:rsidR="00024FD8" w:rsidRPr="00A66540" w:rsidRDefault="00024FD8" w:rsidP="00024FD8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A66540">
              <w:rPr>
                <w:sz w:val="24"/>
                <w:szCs w:val="24"/>
              </w:rPr>
              <w:t xml:space="preserve">Объекты по хранению и переработке растительного сырья </w:t>
            </w:r>
          </w:p>
          <w:p w:rsidR="00024FD8" w:rsidRPr="00A66540" w:rsidRDefault="00024FD8" w:rsidP="00024FD8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A66540">
              <w:rPr>
                <w:sz w:val="24"/>
                <w:szCs w:val="24"/>
              </w:rPr>
              <w:t xml:space="preserve"> Объекты транспортирования опасных веществ  Объекты химических, нефтехимических и нефтеперерабатывающих </w:t>
            </w:r>
            <w:r w:rsidRPr="00A66540">
              <w:rPr>
                <w:sz w:val="24"/>
                <w:szCs w:val="24"/>
              </w:rPr>
              <w:lastRenderedPageBreak/>
              <w:t xml:space="preserve">производств и другие взрывопожароопасные и химически опасные производственные объекты  </w:t>
            </w:r>
          </w:p>
          <w:p w:rsidR="005726A9" w:rsidRPr="00024FD8" w:rsidRDefault="00024FD8" w:rsidP="00024FD8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A66540">
              <w:rPr>
                <w:sz w:val="24"/>
                <w:szCs w:val="24"/>
              </w:rPr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 w:rsidRPr="00A66540">
              <w:rPr>
                <w:sz w:val="24"/>
                <w:szCs w:val="24"/>
                <w:lang w:val="en-US"/>
              </w:rPr>
              <w:t>C</w:t>
            </w:r>
            <w:r w:rsidRPr="00A665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5726A9" w:rsidRPr="00024FD8" w:rsidRDefault="00616721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024FD8">
              <w:rPr>
                <w:sz w:val="24"/>
                <w:szCs w:val="24"/>
                <w:lang w:val="en-US"/>
              </w:rPr>
              <w:lastRenderedPageBreak/>
              <w:t>Аккредитовать</w:t>
            </w:r>
          </w:p>
        </w:tc>
      </w:tr>
    </w:tbl>
    <w:p w:rsidR="005726A9" w:rsidRDefault="005726A9">
      <w:pPr>
        <w:tabs>
          <w:tab w:val="left" w:pos="12049"/>
        </w:tabs>
      </w:pPr>
      <w:r>
        <w:lastRenderedPageBreak/>
        <w:t xml:space="preserve"> </w:t>
      </w:r>
    </w:p>
    <w:p w:rsidR="005726A9" w:rsidRPr="00024FD8" w:rsidRDefault="005726A9">
      <w:pPr>
        <w:tabs>
          <w:tab w:val="left" w:pos="12049"/>
        </w:tabs>
        <w:rPr>
          <w:b/>
          <w:bCs/>
          <w:sz w:val="24"/>
          <w:szCs w:val="24"/>
        </w:rPr>
      </w:pPr>
      <w:r w:rsidRPr="00024FD8">
        <w:rPr>
          <w:b/>
          <w:bCs/>
          <w:sz w:val="24"/>
          <w:szCs w:val="24"/>
        </w:rPr>
        <w:t xml:space="preserve">Решение </w:t>
      </w:r>
      <w:r w:rsidR="00024FD8" w:rsidRPr="00024FD8">
        <w:rPr>
          <w:b/>
          <w:bCs/>
          <w:sz w:val="24"/>
          <w:szCs w:val="24"/>
        </w:rPr>
        <w:t>К</w:t>
      </w:r>
      <w:r w:rsidRPr="00024FD8">
        <w:rPr>
          <w:b/>
          <w:bCs/>
          <w:sz w:val="24"/>
          <w:szCs w:val="24"/>
        </w:rPr>
        <w:t>омиссии по аккредитации:</w:t>
      </w:r>
    </w:p>
    <w:p w:rsidR="005726A9" w:rsidRPr="00024FD8" w:rsidRDefault="005726A9">
      <w:pPr>
        <w:tabs>
          <w:tab w:val="left" w:pos="12049"/>
        </w:tabs>
        <w:rPr>
          <w:sz w:val="24"/>
          <w:szCs w:val="24"/>
        </w:rPr>
      </w:pPr>
      <w:r w:rsidRPr="00024FD8">
        <w:rPr>
          <w:sz w:val="24"/>
          <w:szCs w:val="24"/>
        </w:rPr>
        <w:t>Аккредитовать в Единой системе следующ</w:t>
      </w:r>
      <w:r w:rsidR="00024FD8" w:rsidRPr="00024FD8">
        <w:rPr>
          <w:sz w:val="24"/>
          <w:szCs w:val="24"/>
        </w:rPr>
        <w:t>ую</w:t>
      </w:r>
      <w:r w:rsidRPr="00024FD8">
        <w:rPr>
          <w:sz w:val="24"/>
          <w:szCs w:val="24"/>
        </w:rPr>
        <w:t xml:space="preserve"> организаци</w:t>
      </w:r>
      <w:r w:rsidR="00024FD8" w:rsidRPr="00024FD8">
        <w:rPr>
          <w:sz w:val="24"/>
          <w:szCs w:val="24"/>
        </w:rPr>
        <w:t>ю</w:t>
      </w:r>
      <w:r w:rsidRPr="00024FD8">
        <w:rPr>
          <w:sz w:val="24"/>
          <w:szCs w:val="24"/>
        </w:rPr>
        <w:t>:</w:t>
      </w:r>
    </w:p>
    <w:p w:rsidR="005726A9" w:rsidRDefault="005726A9">
      <w:pPr>
        <w:tabs>
          <w:tab w:val="left" w:pos="12049"/>
        </w:tabs>
        <w:rPr>
          <w:sz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0"/>
        <w:gridCol w:w="1448"/>
        <w:gridCol w:w="9472"/>
        <w:gridCol w:w="284"/>
      </w:tblGrid>
      <w:tr w:rsidR="005726A9" w:rsidRPr="00024FD8">
        <w:trPr>
          <w:cantSplit/>
          <w:tblHeader/>
        </w:trPr>
        <w:tc>
          <w:tcPr>
            <w:tcW w:w="3930" w:type="dxa"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11204" w:type="dxa"/>
            <w:gridSpan w:val="3"/>
            <w:tcBorders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  <w:rPr>
                <w:sz w:val="24"/>
                <w:szCs w:val="24"/>
              </w:rPr>
            </w:pPr>
            <w:r w:rsidRPr="00024FD8">
              <w:rPr>
                <w:sz w:val="24"/>
                <w:szCs w:val="24"/>
              </w:rPr>
              <w:t>Область аккредитации</w:t>
            </w:r>
          </w:p>
        </w:tc>
      </w:tr>
      <w:tr w:rsidR="005726A9" w:rsidRPr="00024FD8"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726A9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  <w:lang w:val="en-US"/>
              </w:rPr>
              <w:t>1</w:t>
            </w:r>
            <w:r w:rsidR="005726A9" w:rsidRPr="00024FD8">
              <w:rPr>
                <w:noProof/>
                <w:sz w:val="24"/>
                <w:szCs w:val="24"/>
                <w:lang w:val="en-US"/>
              </w:rPr>
              <w:t xml:space="preserve">. </w:t>
            </w:r>
            <w:r w:rsidRPr="00024FD8">
              <w:rPr>
                <w:noProof/>
                <w:sz w:val="24"/>
                <w:szCs w:val="24"/>
              </w:rPr>
              <w:t>ООО "НПП "НОБИГАЗ"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5726A9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</w:t>
            </w:r>
            <w:r w:rsidR="00616721" w:rsidRPr="00024FD8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5726A9" w:rsidRPr="00024FD8" w:rsidRDefault="00616721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>Общие требования промышленной безопасности</w:t>
            </w:r>
            <w:r w:rsidR="005726A9" w:rsidRPr="00024FD8">
              <w:rPr>
                <w:bCs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А.1.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Основы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Специальные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Требования промышленной безопасности в химической, нефтехимической и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лакокрасочные производства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объекты нефтепереработки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объекты химии и нефтехимии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объекты, использующие неорганические кислоты и щелочи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объекты, использующие хлор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производства минеральных удобрений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аммиачные холодильные установки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 электроэнергетики, эксплуатирующих объекты нефтехимии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проектирование объектов химической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проектирование объектов химической и нефтехимической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проектирование объектов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химической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химической и нефтехимической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 порядке безопасного проведения ремонтных работ на химических, нефтехимических и нефтеперерабатывающих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Б.1.19.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 по организации безопасного проведения газоопасных работ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Б.1.22.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компрессорные установки с поршневыми компрессорами, работающими на взрывоопасных и вредных газах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Б.1.23.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стационарные компрессорные установки, воздухопроводы и газопроводы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Б.1.25.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производство водорода методом электролиза 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Б.1.26.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связанных с производством и потреблением продуктов разделения воздуха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Требования промышленной безопасности на объектах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ответственных за обеспечение безопасности при эксплуатации систем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объекты, использующие сжиженные углеводородные газы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 по промышленной безопасности при эксплуатации автомобильных заправочных станций сжиженного углеводородного газа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системы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ответственных за ведение технического надзора по проектированию и строительству систем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проектирование объектов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Б.7.7.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Требования промышленной безопасности к оборудованию, работающему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Б.8.14.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лиц, ответственных за исправное состояние и безопасную эксплуатацию паровых и водогрейных котлов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Б.8.16.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лиц, ответственных за исправное состояние и безопасную эксплуатацию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Б.8.17.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лиц, ответственных за исправное состояние и безопасную эксплуатацию трубопроводов пара и горячей 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Б.8.20.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дымовые и вентиляционные промышленные трубы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Требования промышленной безопасности при транспортировании опасных веществ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Б.10.1.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специалистов, ответственных за безопасность при транспортировании опасных веществ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Требования промышленной безопасности на взрывоопасных объектах хранения и переработки растительного сырья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616721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616721" w:rsidRPr="00024FD8" w:rsidRDefault="0061672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24FD8">
              <w:rPr>
                <w:noProof/>
                <w:sz w:val="24"/>
                <w:szCs w:val="24"/>
              </w:rPr>
              <w:t xml:space="preserve"> Б.11.1.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 w:rsidRPr="00024FD8">
              <w:rPr>
                <w:bCs/>
                <w:noProof/>
                <w:sz w:val="24"/>
                <w:szCs w:val="24"/>
              </w:rPr>
              <w:t xml:space="preserve">Предаттестационная подготовка руководителей и специалистов организаций, эксплуатирующих объекты хранения и переработки растительного сырья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721" w:rsidRPr="00024FD8" w:rsidRDefault="00616721" w:rsidP="009F0C47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5726A9" w:rsidRPr="00024FD8"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A9" w:rsidRPr="00024FD8" w:rsidRDefault="005726A9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:rsidR="005726A9" w:rsidRDefault="005726A9">
      <w:pPr>
        <w:tabs>
          <w:tab w:val="left" w:pos="12049"/>
        </w:tabs>
      </w:pPr>
    </w:p>
    <w:p w:rsidR="005726A9" w:rsidRDefault="005726A9">
      <w:pPr>
        <w:tabs>
          <w:tab w:val="left" w:pos="12049"/>
        </w:tabs>
      </w:pPr>
      <w:bookmarkStart w:id="4" w:name="ProtBottom"/>
      <w:bookmarkEnd w:id="4"/>
    </w:p>
    <w:p w:rsidR="005726A9" w:rsidRDefault="005726A9">
      <w:pPr>
        <w:tabs>
          <w:tab w:val="left" w:pos="12049"/>
        </w:tabs>
      </w:pPr>
    </w:p>
    <w:sectPr w:rsidR="005726A9" w:rsidSect="006B79DB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21F" w:rsidRDefault="0079421F">
      <w:r>
        <w:separator/>
      </w:r>
    </w:p>
  </w:endnote>
  <w:endnote w:type="continuationSeparator" w:id="1">
    <w:p w:rsidR="0079421F" w:rsidRDefault="00794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21F" w:rsidRDefault="0079421F">
      <w:r>
        <w:separator/>
      </w:r>
    </w:p>
  </w:footnote>
  <w:footnote w:type="continuationSeparator" w:id="1">
    <w:p w:rsidR="0079421F" w:rsidRDefault="0079421F">
      <w:r>
        <w:continuationSeparator/>
      </w:r>
    </w:p>
  </w:footnote>
  <w:footnote w:id="2">
    <w:p w:rsidR="005726A9" w:rsidRDefault="005726A9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 w:rsidR="006B79DB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B79DB">
      <w:rPr>
        <w:rStyle w:val="af0"/>
      </w:rPr>
      <w:fldChar w:fldCharType="separate"/>
    </w:r>
    <w:r w:rsidR="00024FD8">
      <w:rPr>
        <w:rStyle w:val="af0"/>
        <w:noProof/>
      </w:rPr>
      <w:t>2</w:t>
    </w:r>
    <w:r w:rsidR="006B79DB">
      <w:rPr>
        <w:rStyle w:val="af0"/>
      </w:rPr>
      <w:fldChar w:fldCharType="end"/>
    </w:r>
    <w:r>
      <w:rPr>
        <w:rStyle w:val="af0"/>
      </w:rPr>
      <w:t xml:space="preserve"> из </w:t>
    </w:r>
    <w:r w:rsidR="006B79DB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B79DB">
      <w:rPr>
        <w:rStyle w:val="af0"/>
      </w:rPr>
      <w:fldChar w:fldCharType="separate"/>
    </w:r>
    <w:r w:rsidR="00024FD8">
      <w:rPr>
        <w:rStyle w:val="af0"/>
        <w:noProof/>
      </w:rPr>
      <w:t>5</w:t>
    </w:r>
    <w:r w:rsidR="006B79DB">
      <w:rPr>
        <w:rStyle w:val="af0"/>
      </w:rPr>
      <w:fldChar w:fldCharType="end"/>
    </w:r>
  </w:p>
  <w:p w:rsidR="005726A9" w:rsidRDefault="005726A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 w:rsidR="006B79DB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B79DB">
      <w:rPr>
        <w:rStyle w:val="af0"/>
      </w:rPr>
      <w:fldChar w:fldCharType="separate"/>
    </w:r>
    <w:r w:rsidR="00024FD8">
      <w:rPr>
        <w:rStyle w:val="af0"/>
        <w:noProof/>
      </w:rPr>
      <w:t>1</w:t>
    </w:r>
    <w:r w:rsidR="006B79DB">
      <w:rPr>
        <w:rStyle w:val="af0"/>
      </w:rPr>
      <w:fldChar w:fldCharType="end"/>
    </w:r>
    <w:r>
      <w:rPr>
        <w:rStyle w:val="af0"/>
      </w:rPr>
      <w:t xml:space="preserve"> из </w:t>
    </w:r>
    <w:r w:rsidR="006B79DB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B79DB">
      <w:rPr>
        <w:rStyle w:val="af0"/>
      </w:rPr>
      <w:fldChar w:fldCharType="separate"/>
    </w:r>
    <w:r w:rsidR="00024FD8">
      <w:rPr>
        <w:rStyle w:val="af0"/>
        <w:noProof/>
      </w:rPr>
      <w:t>5</w:t>
    </w:r>
    <w:r w:rsidR="006B79DB">
      <w:rPr>
        <w:rStyle w:val="af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314"/>
    <w:rsid w:val="00024FD8"/>
    <w:rsid w:val="00471A8D"/>
    <w:rsid w:val="005726A9"/>
    <w:rsid w:val="00616721"/>
    <w:rsid w:val="006B79DB"/>
    <w:rsid w:val="0079421F"/>
    <w:rsid w:val="0090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6B79DB"/>
    <w:rPr>
      <w:rFonts w:eastAsia="Tahoma"/>
      <w:sz w:val="22"/>
    </w:rPr>
  </w:style>
  <w:style w:type="paragraph" w:styleId="1">
    <w:name w:val="heading 1"/>
    <w:basedOn w:val="a3"/>
    <w:next w:val="a3"/>
    <w:qFormat/>
    <w:rsid w:val="006B79DB"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rsid w:val="006B79DB"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rsid w:val="006B79DB"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rsid w:val="006B79DB"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rsid w:val="006B79DB"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rsid w:val="006B79DB"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rsid w:val="006B79DB"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rsid w:val="006B79DB"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rsid w:val="006B79DB"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rsid w:val="006B79DB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rsid w:val="006B79DB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rsid w:val="006B79DB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rsid w:val="006B79DB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rsid w:val="006B79DB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rsid w:val="006B79DB"/>
    <w:pPr>
      <w:ind w:firstLine="851"/>
    </w:pPr>
  </w:style>
  <w:style w:type="paragraph" w:customStyle="1" w:styleId="a1">
    <w:name w:val="КОМЕНТАРИЙ"/>
    <w:basedOn w:val="a3"/>
    <w:rsid w:val="006B79DB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rsid w:val="006B79DB"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rsid w:val="006B79DB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rsid w:val="006B79DB"/>
    <w:pPr>
      <w:jc w:val="center"/>
    </w:pPr>
    <w:rPr>
      <w:b/>
      <w:bCs/>
      <w:sz w:val="24"/>
    </w:rPr>
  </w:style>
  <w:style w:type="paragraph" w:styleId="a9">
    <w:name w:val="Body Text"/>
    <w:basedOn w:val="a3"/>
    <w:rsid w:val="006B79DB"/>
    <w:pPr>
      <w:spacing w:after="120"/>
    </w:pPr>
  </w:style>
  <w:style w:type="paragraph" w:styleId="aa">
    <w:name w:val="caption"/>
    <w:basedOn w:val="a9"/>
    <w:next w:val="a3"/>
    <w:qFormat/>
    <w:rsid w:val="006B79DB"/>
    <w:pPr>
      <w:spacing w:before="120"/>
    </w:pPr>
    <w:rPr>
      <w:b/>
    </w:rPr>
  </w:style>
  <w:style w:type="paragraph" w:styleId="20">
    <w:name w:val="envelope return"/>
    <w:basedOn w:val="a3"/>
    <w:rsid w:val="006B79DB"/>
    <w:rPr>
      <w:b/>
      <w:i/>
      <w:sz w:val="28"/>
    </w:rPr>
  </w:style>
  <w:style w:type="paragraph" w:customStyle="1" w:styleId="ab">
    <w:name w:val="Текст документа"/>
    <w:basedOn w:val="a3"/>
    <w:rsid w:val="006B79DB"/>
    <w:pPr>
      <w:spacing w:after="80"/>
      <w:ind w:firstLine="709"/>
    </w:pPr>
  </w:style>
  <w:style w:type="paragraph" w:customStyle="1" w:styleId="13">
    <w:name w:val="ПЗаголовок 1"/>
    <w:basedOn w:val="1"/>
    <w:rsid w:val="006B79DB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rsid w:val="006B79DB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rsid w:val="006B79DB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rsid w:val="006B79DB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  <w:rsid w:val="006B79DB"/>
  </w:style>
  <w:style w:type="paragraph" w:customStyle="1" w:styleId="16">
    <w:name w:val="ПЗАГ1"/>
    <w:basedOn w:val="a3"/>
    <w:rsid w:val="006B79DB"/>
    <w:pPr>
      <w:spacing w:before="240" w:after="240"/>
    </w:pPr>
    <w:rPr>
      <w:b/>
    </w:rPr>
  </w:style>
  <w:style w:type="paragraph" w:customStyle="1" w:styleId="ad">
    <w:name w:val="ПТекст"/>
    <w:basedOn w:val="16"/>
    <w:rsid w:val="006B79DB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rsid w:val="006B79DB"/>
    <w:pPr>
      <w:numPr>
        <w:ilvl w:val="1"/>
        <w:numId w:val="24"/>
      </w:numPr>
    </w:pPr>
  </w:style>
  <w:style w:type="paragraph" w:customStyle="1" w:styleId="a2">
    <w:name w:val="Побычный"/>
    <w:basedOn w:val="a3"/>
    <w:rsid w:val="006B79DB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rsid w:val="006B79DB"/>
    <w:pPr>
      <w:tabs>
        <w:tab w:val="center" w:pos="4677"/>
        <w:tab w:val="right" w:pos="9355"/>
      </w:tabs>
    </w:pPr>
  </w:style>
  <w:style w:type="paragraph" w:styleId="af">
    <w:name w:val="footer"/>
    <w:basedOn w:val="a3"/>
    <w:rsid w:val="006B79DB"/>
    <w:pPr>
      <w:tabs>
        <w:tab w:val="center" w:pos="4677"/>
        <w:tab w:val="right" w:pos="9355"/>
      </w:tabs>
    </w:pPr>
  </w:style>
  <w:style w:type="character" w:styleId="af0">
    <w:name w:val="page number"/>
    <w:basedOn w:val="a4"/>
    <w:rsid w:val="006B79DB"/>
  </w:style>
  <w:style w:type="character" w:styleId="af1">
    <w:name w:val="Hyperlink"/>
    <w:basedOn w:val="a4"/>
    <w:rsid w:val="006B79DB"/>
    <w:rPr>
      <w:color w:val="0000FF"/>
      <w:u w:val="single"/>
    </w:rPr>
  </w:style>
  <w:style w:type="paragraph" w:styleId="af2">
    <w:name w:val="footnote text"/>
    <w:basedOn w:val="a3"/>
    <w:semiHidden/>
    <w:rsid w:val="006B79DB"/>
    <w:rPr>
      <w:sz w:val="20"/>
    </w:rPr>
  </w:style>
  <w:style w:type="character" w:styleId="af3">
    <w:name w:val="footnote reference"/>
    <w:basedOn w:val="a4"/>
    <w:semiHidden/>
    <w:rsid w:val="006B79DB"/>
    <w:rPr>
      <w:vertAlign w:val="superscript"/>
    </w:rPr>
  </w:style>
  <w:style w:type="paragraph" w:styleId="af4">
    <w:name w:val="Normal (Web)"/>
    <w:basedOn w:val="a3"/>
    <w:rsid w:val="006B79D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sid w:val="006B7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Sviridova</dc:creator>
  <cp:keywords/>
  <dc:description/>
  <cp:lastModifiedBy>Sviridova</cp:lastModifiedBy>
  <cp:revision>2</cp:revision>
  <cp:lastPrinted>2008-11-26T12:15:00Z</cp:lastPrinted>
  <dcterms:created xsi:type="dcterms:W3CDTF">2014-07-17T05:18:00Z</dcterms:created>
  <dcterms:modified xsi:type="dcterms:W3CDTF">2014-07-17T08:15:00Z</dcterms:modified>
</cp:coreProperties>
</file>